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702978C4" w:rsidR="0056209D" w:rsidRPr="00282434" w:rsidRDefault="00865746" w:rsidP="00F53606">
      <w:pPr>
        <w:bidi/>
        <w:spacing w:after="0" w:line="240" w:lineRule="auto"/>
        <w:ind w:firstLine="397"/>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rPr>
        <w:t xml:space="preserve">ملخص </w:t>
      </w:r>
      <w:r w:rsidR="0056209D" w:rsidRPr="00282434">
        <w:rPr>
          <w:rFonts w:ascii="Traditional Arabic" w:hAnsi="Traditional Arabic" w:cs="Traditional Arabic"/>
          <w:b/>
          <w:bCs/>
          <w:sz w:val="44"/>
          <w:szCs w:val="44"/>
          <w:rtl/>
        </w:rPr>
        <w:t>خطبة</w:t>
      </w:r>
      <w:r w:rsidR="0056209D" w:rsidRPr="00282434">
        <w:rPr>
          <w:rFonts w:ascii="Traditional Arabic" w:hAnsi="Traditional Arabic" w:cs="Traditional Arabic" w:hint="cs"/>
          <w:b/>
          <w:bCs/>
          <w:sz w:val="44"/>
          <w:szCs w:val="44"/>
          <w:rtl/>
        </w:rPr>
        <w:t xml:space="preserve"> ال</w:t>
      </w:r>
      <w:r w:rsidR="0056209D" w:rsidRPr="00282434">
        <w:rPr>
          <w:rFonts w:ascii="Traditional Arabic" w:hAnsi="Traditional Arabic" w:cs="Traditional Arabic" w:hint="cs"/>
          <w:b/>
          <w:bCs/>
          <w:sz w:val="44"/>
          <w:szCs w:val="44"/>
          <w:rtl/>
          <w:lang w:bidi="ar-EG"/>
        </w:rPr>
        <w:t>جمعة</w:t>
      </w:r>
      <w:r w:rsidR="00F53606">
        <w:rPr>
          <w:rFonts w:ascii="Traditional Arabic" w:hAnsi="Traditional Arabic" w:cs="Traditional Arabic"/>
          <w:b/>
          <w:bCs/>
          <w:sz w:val="44"/>
          <w:szCs w:val="44"/>
          <w:lang w:bidi="ar-EG"/>
        </w:rPr>
        <w:t xml:space="preserve"> </w:t>
      </w:r>
      <w:r w:rsidR="0056209D" w:rsidRPr="00282434">
        <w:rPr>
          <w:rFonts w:ascii="Traditional Arabic" w:hAnsi="Traditional Arabic" w:cs="Traditional Arabic" w:hint="cs"/>
          <w:sz w:val="36"/>
          <w:szCs w:val="36"/>
          <w:rtl/>
          <w:lang w:bidi="ar-SY"/>
        </w:rPr>
        <w:t xml:space="preserve"> </w:t>
      </w:r>
      <w:r w:rsidR="008517FE">
        <w:rPr>
          <w:rFonts w:ascii="Traditional Arabic" w:hAnsi="Traditional Arabic" w:cs="Traditional Arabic" w:hint="cs"/>
          <w:sz w:val="36"/>
          <w:szCs w:val="36"/>
          <w:rtl/>
          <w:lang w:bidi="ar-SY"/>
        </w:rPr>
        <w:t>13</w:t>
      </w:r>
      <w:r w:rsidR="0056209D" w:rsidRPr="00282434">
        <w:rPr>
          <w:rFonts w:ascii="Traditional Arabic" w:hAnsi="Traditional Arabic" w:cs="Traditional Arabic"/>
          <w:sz w:val="36"/>
          <w:szCs w:val="36"/>
          <w:rtl/>
          <w:lang w:bidi="ar-SY"/>
        </w:rPr>
        <w:t>/</w:t>
      </w:r>
      <w:r w:rsidR="003B455C">
        <w:rPr>
          <w:rFonts w:ascii="Traditional Arabic" w:hAnsi="Traditional Arabic" w:cs="Traditional Arabic" w:hint="cs"/>
          <w:sz w:val="36"/>
          <w:szCs w:val="36"/>
          <w:rtl/>
          <w:lang w:bidi="ar-SY"/>
        </w:rPr>
        <w:t>0</w:t>
      </w:r>
      <w:r w:rsidR="00F62EB2">
        <w:rPr>
          <w:rFonts w:ascii="Traditional Arabic" w:hAnsi="Traditional Arabic" w:cs="Traditional Arabic" w:hint="cs"/>
          <w:sz w:val="36"/>
          <w:szCs w:val="36"/>
          <w:rtl/>
          <w:lang w:bidi="ar-SY"/>
        </w:rPr>
        <w:t>5</w:t>
      </w:r>
      <w:r w:rsidR="0056209D" w:rsidRPr="00282434">
        <w:rPr>
          <w:rFonts w:ascii="Traditional Arabic" w:hAnsi="Traditional Arabic" w:cs="Traditional Arabic"/>
          <w:sz w:val="36"/>
          <w:szCs w:val="36"/>
          <w:rtl/>
          <w:lang w:bidi="ar-SY"/>
        </w:rPr>
        <w:t>/</w:t>
      </w:r>
      <w:r w:rsidR="0056209D" w:rsidRPr="00282434">
        <w:rPr>
          <w:rFonts w:ascii="Traditional Arabic" w:hAnsi="Traditional Arabic" w:cs="Traditional Arabic"/>
          <w:sz w:val="36"/>
          <w:szCs w:val="36"/>
          <w:rtl/>
          <w:lang w:bidi="ar-JO"/>
        </w:rPr>
        <w:t>202</w:t>
      </w:r>
      <w:r w:rsidR="0056209D" w:rsidRPr="00282434">
        <w:rPr>
          <w:rFonts w:ascii="Traditional Arabic" w:hAnsi="Traditional Arabic" w:cs="Traditional Arabic" w:hint="cs"/>
          <w:sz w:val="36"/>
          <w:szCs w:val="36"/>
          <w:rtl/>
          <w:lang w:bidi="ar-JO"/>
        </w:rPr>
        <w:t>2</w:t>
      </w:r>
      <w:r w:rsidR="0056209D" w:rsidRPr="00046122">
        <w:rPr>
          <w:rFonts w:ascii="Traditional Arabic" w:hAnsi="Traditional Arabic" w:cs="Traditional Arabic"/>
          <w:color w:val="C00000"/>
          <w:sz w:val="36"/>
          <w:szCs w:val="36"/>
          <w:rtl/>
          <w:lang w:bidi="ar-JO"/>
        </w:rPr>
        <w:t>م</w:t>
      </w:r>
    </w:p>
    <w:p w14:paraId="3B1CCAA2" w14:textId="77777777" w:rsidR="00865746" w:rsidRPr="001C25A4" w:rsidRDefault="00865746" w:rsidP="00865746">
      <w:pPr>
        <w:bidi/>
        <w:spacing w:after="0" w:line="240" w:lineRule="auto"/>
        <w:ind w:firstLine="397"/>
        <w:jc w:val="center"/>
        <w:rPr>
          <w:rFonts w:ascii="Traditional Arabic" w:hAnsi="Traditional Arabic" w:cs="Traditional Arabic"/>
          <w:sz w:val="36"/>
          <w:szCs w:val="36"/>
          <w:rtl/>
          <w:lang w:bidi="ar-JO"/>
        </w:rPr>
      </w:pPr>
    </w:p>
    <w:p w14:paraId="0C19D7EA" w14:textId="436AF07D" w:rsidR="00B04D3C" w:rsidRDefault="00AA74A7" w:rsidP="001C25A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JO"/>
        </w:rPr>
        <w:t xml:space="preserve">يتابع حضرته حديثه عن </w:t>
      </w:r>
      <w:r w:rsidR="008517FE" w:rsidRPr="00ED0088">
        <w:rPr>
          <w:rFonts w:ascii="Traditional Arabic" w:hAnsi="Traditional Arabic" w:cs="Traditional Arabic"/>
          <w:sz w:val="36"/>
          <w:szCs w:val="36"/>
          <w:rtl/>
        </w:rPr>
        <w:t xml:space="preserve">الفتن والمهمات الحربية في عهد خلافة سيدنا أبي بكر </w:t>
      </w:r>
      <w:r w:rsidR="008517FE">
        <w:rPr>
          <w:rFonts w:ascii="Traditional Arabic" w:hAnsi="Traditional Arabic" w:cs="Traditional Arabic"/>
          <w:sz w:val="36"/>
          <w:szCs w:val="36"/>
        </w:rPr>
        <w:sym w:font="AGA Arabesque" w:char="F074"/>
      </w:r>
      <w:r w:rsidR="008517FE" w:rsidRPr="00ED0088">
        <w:rPr>
          <w:rFonts w:ascii="Traditional Arabic" w:hAnsi="Traditional Arabic" w:cs="Traditional Arabic"/>
          <w:sz w:val="36"/>
          <w:szCs w:val="36"/>
          <w:rtl/>
        </w:rPr>
        <w:t>.</w:t>
      </w:r>
      <w:r w:rsidR="00B04D3C">
        <w:rPr>
          <w:rFonts w:ascii="Traditional Arabic" w:hAnsi="Traditional Arabic" w:cs="Traditional Arabic" w:hint="cs"/>
          <w:sz w:val="36"/>
          <w:szCs w:val="36"/>
          <w:rtl/>
        </w:rPr>
        <w:t xml:space="preserve"> </w:t>
      </w:r>
      <w:r w:rsidR="00B04D3C" w:rsidRPr="00B04D3C">
        <w:rPr>
          <w:rFonts w:ascii="Traditional Arabic" w:hAnsi="Traditional Arabic" w:cs="Traditional Arabic"/>
          <w:sz w:val="36"/>
          <w:szCs w:val="36"/>
        </w:rPr>
        <w:t xml:space="preserve">. </w:t>
      </w:r>
      <w:r w:rsidR="001C25A4">
        <w:rPr>
          <w:rFonts w:ascii="Traditional Arabic" w:hAnsi="Traditional Arabic" w:cs="Traditional Arabic"/>
          <w:sz w:val="36"/>
          <w:szCs w:val="36"/>
          <w:rtl/>
        </w:rPr>
        <w:t>وقد ذكر مسير خالد بن الولي</w:t>
      </w:r>
      <w:r w:rsidR="001C25A4">
        <w:rPr>
          <w:rFonts w:ascii="Traditional Arabic" w:hAnsi="Traditional Arabic" w:cs="Traditional Arabic" w:hint="cs"/>
          <w:sz w:val="36"/>
          <w:szCs w:val="36"/>
          <w:rtl/>
        </w:rPr>
        <w:t>د</w:t>
      </w:r>
      <w:r w:rsidR="001C25A4">
        <w:rPr>
          <w:rFonts w:ascii="Traditional Arabic" w:hAnsi="Traditional Arabic" w:cs="Traditional Arabic" w:hint="cs"/>
          <w:sz w:val="36"/>
          <w:szCs w:val="36"/>
          <w:rtl/>
          <w:lang w:val="en-GB" w:bidi="ar-EG"/>
        </w:rPr>
        <w:t xml:space="preserve"> </w:t>
      </w:r>
      <w:r w:rsidR="001C25A4">
        <w:rPr>
          <w:rFonts w:ascii="Traditional Arabic" w:hAnsi="Traditional Arabic" w:cs="Traditional Arabic" w:hint="cs"/>
          <w:sz w:val="36"/>
          <w:szCs w:val="36"/>
          <w:lang w:val="en-GB" w:bidi="ar-EG"/>
        </w:rPr>
        <w:sym w:font="AGA Arabesque" w:char="F074"/>
      </w:r>
      <w:r w:rsidR="001C25A4">
        <w:rPr>
          <w:rFonts w:ascii="Traditional Arabic" w:hAnsi="Traditional Arabic" w:cs="Traditional Arabic" w:hint="cs"/>
          <w:sz w:val="36"/>
          <w:szCs w:val="36"/>
          <w:rtl/>
          <w:lang w:val="en-GB" w:bidi="ar-EG"/>
        </w:rPr>
        <w:t xml:space="preserve"> </w:t>
      </w:r>
      <w:r w:rsidR="00B04D3C" w:rsidRPr="00B04D3C">
        <w:rPr>
          <w:rFonts w:ascii="Traditional Arabic" w:hAnsi="Traditional Arabic" w:cs="Traditional Arabic"/>
          <w:sz w:val="36"/>
          <w:szCs w:val="36"/>
          <w:rtl/>
        </w:rPr>
        <w:t>إلى منطقة البطاح لمواجهة مالك بن نويرة</w:t>
      </w:r>
      <w:r w:rsidR="00EB6851">
        <w:rPr>
          <w:rFonts w:ascii="Traditional Arabic" w:hAnsi="Traditional Arabic" w:cs="Traditional Arabic" w:hint="cs"/>
          <w:sz w:val="36"/>
          <w:szCs w:val="36"/>
          <w:rtl/>
        </w:rPr>
        <w:t xml:space="preserve">، </w:t>
      </w:r>
      <w:r w:rsidR="00BA0A1F">
        <w:rPr>
          <w:rFonts w:ascii="Traditional Arabic" w:hAnsi="Traditional Arabic" w:cs="Traditional Arabic" w:hint="cs"/>
          <w:sz w:val="36"/>
          <w:szCs w:val="36"/>
          <w:rtl/>
          <w:lang w:bidi="ar-JO"/>
        </w:rPr>
        <w:t>و</w:t>
      </w:r>
      <w:r w:rsidR="008517FE" w:rsidRPr="00ED0088">
        <w:rPr>
          <w:rFonts w:ascii="Traditional Arabic" w:hAnsi="Traditional Arabic" w:cs="Traditional Arabic"/>
          <w:sz w:val="36"/>
          <w:szCs w:val="36"/>
          <w:rtl/>
        </w:rPr>
        <w:t>سجاح من بني تميم</w:t>
      </w:r>
      <w:r w:rsidR="00BA0A1F">
        <w:rPr>
          <w:rFonts w:ascii="Traditional Arabic" w:hAnsi="Traditional Arabic" w:cs="Traditional Arabic" w:hint="cs"/>
          <w:sz w:val="36"/>
          <w:szCs w:val="36"/>
          <w:rtl/>
        </w:rPr>
        <w:t>.</w:t>
      </w:r>
      <w:r w:rsidR="004B337D">
        <w:rPr>
          <w:rFonts w:ascii="Traditional Arabic" w:hAnsi="Traditional Arabic" w:cs="Traditional Arabic" w:hint="cs"/>
          <w:sz w:val="36"/>
          <w:szCs w:val="36"/>
          <w:rtl/>
        </w:rPr>
        <w:t xml:space="preserve"> </w:t>
      </w:r>
    </w:p>
    <w:p w14:paraId="4D387589" w14:textId="15D0EF90" w:rsidR="004B337D" w:rsidRPr="00ED0088" w:rsidRDefault="004B337D" w:rsidP="00B04D3C">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كانت سجاح تريد الهجوم على المدينة، </w:t>
      </w:r>
      <w:r w:rsidR="00B04D3C">
        <w:rPr>
          <w:rFonts w:ascii="Traditional Arabic" w:hAnsi="Traditional Arabic" w:cs="Traditional Arabic" w:hint="cs"/>
          <w:sz w:val="36"/>
          <w:szCs w:val="36"/>
          <w:rtl/>
        </w:rPr>
        <w:t>ف</w:t>
      </w:r>
      <w:r>
        <w:rPr>
          <w:rFonts w:ascii="Traditional Arabic" w:hAnsi="Traditional Arabic" w:cs="Traditional Arabic" w:hint="cs"/>
          <w:sz w:val="36"/>
          <w:szCs w:val="36"/>
          <w:rtl/>
        </w:rPr>
        <w:t>دعت زعماء بني تميم إلى الموادعة، بداية وادعها مالك</w:t>
      </w:r>
      <w:r w:rsidR="00B04D3C">
        <w:rPr>
          <w:rFonts w:ascii="Traditional Arabic" w:hAnsi="Traditional Arabic" w:cs="Traditional Arabic" w:hint="cs"/>
          <w:sz w:val="36"/>
          <w:szCs w:val="36"/>
          <w:rtl/>
        </w:rPr>
        <w:t xml:space="preserve"> بن نويرة</w:t>
      </w:r>
      <w:r>
        <w:rPr>
          <w:rFonts w:ascii="Traditional Arabic" w:hAnsi="Traditional Arabic" w:cs="Traditional Arabic" w:hint="cs"/>
          <w:sz w:val="36"/>
          <w:szCs w:val="36"/>
          <w:rtl/>
        </w:rPr>
        <w:t xml:space="preserve"> ووكيع ثم بعد ذلك خالفاها. </w:t>
      </w:r>
    </w:p>
    <w:p w14:paraId="154B1970" w14:textId="236BACA9" w:rsidR="00743E92" w:rsidRDefault="008517FE" w:rsidP="00743E92">
      <w:pPr>
        <w:autoSpaceDE w:val="0"/>
        <w:autoSpaceDN w:val="0"/>
        <w:bidi/>
        <w:adjustRightInd w:val="0"/>
        <w:spacing w:after="0" w:line="240" w:lineRule="auto"/>
        <w:jc w:val="both"/>
        <w:rPr>
          <w:rStyle w:val="RefrenceChar"/>
          <w:rFonts w:ascii="Traditional Arabic" w:hAnsi="Traditional Arabic" w:cs="Traditional Arabic"/>
          <w:sz w:val="36"/>
          <w:szCs w:val="36"/>
          <w:rtl/>
          <w:lang w:val="en-GB"/>
        </w:rPr>
      </w:pPr>
      <w:r w:rsidRPr="00ED0088">
        <w:rPr>
          <w:rFonts w:ascii="Traditional Arabic" w:hAnsi="Traditional Arabic" w:cs="Traditional Arabic"/>
          <w:sz w:val="36"/>
          <w:szCs w:val="36"/>
          <w:rtl/>
        </w:rPr>
        <w:t xml:space="preserve">فأخذت أسبابها وسارت من بني تميم إلى المدينة. </w:t>
      </w:r>
      <w:r w:rsidR="004B337D">
        <w:rPr>
          <w:rFonts w:ascii="Traditional Arabic" w:hAnsi="Traditional Arabic" w:cs="Traditional Arabic" w:hint="cs"/>
          <w:sz w:val="36"/>
          <w:szCs w:val="36"/>
          <w:rtl/>
        </w:rPr>
        <w:t>وفي الطريق</w:t>
      </w:r>
      <w:r w:rsidRPr="00ED0088">
        <w:rPr>
          <w:rStyle w:val="RefrenceChar"/>
          <w:rFonts w:ascii="Traditional Arabic" w:hAnsi="Traditional Arabic" w:cs="Traditional Arabic"/>
          <w:sz w:val="36"/>
          <w:szCs w:val="36"/>
          <w:rtl/>
          <w:lang w:val="en-GB"/>
        </w:rPr>
        <w:t xml:space="preserve"> لما بلغت اليمامة في رجالها فعرض مسليمة عليها أن </w:t>
      </w:r>
      <w:r w:rsidR="00802814" w:rsidRPr="00ED0088">
        <w:rPr>
          <w:rStyle w:val="RefrenceChar"/>
          <w:rFonts w:ascii="Traditional Arabic" w:hAnsi="Traditional Arabic" w:cs="Traditional Arabic"/>
          <w:sz w:val="36"/>
          <w:szCs w:val="36"/>
          <w:rtl/>
          <w:lang w:val="en-GB"/>
        </w:rPr>
        <w:t>ت</w:t>
      </w:r>
      <w:r w:rsidR="00802814">
        <w:rPr>
          <w:rStyle w:val="RefrenceChar"/>
          <w:rFonts w:ascii="Traditional Arabic" w:hAnsi="Traditional Arabic" w:cs="Traditional Arabic" w:hint="cs"/>
          <w:sz w:val="36"/>
          <w:szCs w:val="36"/>
          <w:rtl/>
          <w:lang w:val="en-GB"/>
        </w:rPr>
        <w:t>جم</w:t>
      </w:r>
      <w:r w:rsidR="00802814" w:rsidRPr="00ED0088">
        <w:rPr>
          <w:rStyle w:val="RefrenceChar"/>
          <w:rFonts w:ascii="Traditional Arabic" w:hAnsi="Traditional Arabic" w:cs="Traditional Arabic"/>
          <w:sz w:val="36"/>
          <w:szCs w:val="36"/>
          <w:rtl/>
          <w:lang w:val="en-GB"/>
        </w:rPr>
        <w:t xml:space="preserve">ع </w:t>
      </w:r>
      <w:r w:rsidRPr="00ED0088">
        <w:rPr>
          <w:rStyle w:val="RefrenceChar"/>
          <w:rFonts w:ascii="Traditional Arabic" w:hAnsi="Traditional Arabic" w:cs="Traditional Arabic"/>
          <w:sz w:val="36"/>
          <w:szCs w:val="36"/>
          <w:rtl/>
          <w:lang w:val="en-GB"/>
        </w:rPr>
        <w:t xml:space="preserve">نبوته إلى نبوتها وأن يتزوجا، فقبلت طلبه، وانتقلت إلى خيامه، وأقامت معه ثلاثة أيام، رجعت بعدها إلى قومها، وذكرت لهم أنها وجدته على الحق فتزوجته. </w:t>
      </w:r>
    </w:p>
    <w:p w14:paraId="4724AB1B" w14:textId="74CB9B25" w:rsidR="008517FE" w:rsidRPr="00ED0088" w:rsidRDefault="008517FE" w:rsidP="00461CD8">
      <w:pPr>
        <w:autoSpaceDE w:val="0"/>
        <w:autoSpaceDN w:val="0"/>
        <w:bidi/>
        <w:adjustRightInd w:val="0"/>
        <w:spacing w:after="0" w:line="240" w:lineRule="auto"/>
        <w:jc w:val="both"/>
        <w:rPr>
          <w:rFonts w:ascii="Traditional Arabic" w:hAnsi="Traditional Arabic" w:cs="Traditional Arabic"/>
          <w:sz w:val="36"/>
          <w:szCs w:val="36"/>
          <w:rtl/>
          <w:lang w:val="en-GB" w:bidi="ur-PK"/>
        </w:rPr>
      </w:pPr>
      <w:r w:rsidRPr="00ED0088">
        <w:rPr>
          <w:rStyle w:val="RefrenceChar"/>
          <w:rFonts w:ascii="Traditional Arabic" w:hAnsi="Traditional Arabic" w:cs="Traditional Arabic"/>
          <w:sz w:val="36"/>
          <w:szCs w:val="36"/>
          <w:rtl/>
          <w:lang w:val="en-GB"/>
        </w:rPr>
        <w:t xml:space="preserve">وأقامت سجاح في تغلب ثم تابت وقيل أسلمت. وعند البعض أسلمت في عهد عمر </w:t>
      </w:r>
      <w:r w:rsidRPr="00ED0088">
        <w:rPr>
          <w:rStyle w:val="RefrenceChar"/>
          <w:rFonts w:ascii="Traditional Arabic" w:hAnsi="Traditional Arabic" w:cs="Traditional Arabic"/>
          <w:sz w:val="36"/>
          <w:szCs w:val="36"/>
          <w:lang w:val="en-GB"/>
        </w:rPr>
        <w:sym w:font="AGA Arabesque" w:char="F074"/>
      </w:r>
      <w:r w:rsidRPr="00ED0088">
        <w:rPr>
          <w:rStyle w:val="RefrenceChar"/>
          <w:rFonts w:ascii="Traditional Arabic" w:hAnsi="Traditional Arabic" w:cs="Traditional Arabic"/>
          <w:sz w:val="36"/>
          <w:szCs w:val="36"/>
          <w:rtl/>
          <w:lang w:val="en-GB"/>
        </w:rPr>
        <w:t xml:space="preserve"> حتى نقلهم معاوية عام المجاعة إلى بني تميم حيث </w:t>
      </w:r>
      <w:r w:rsidR="00802814">
        <w:rPr>
          <w:rStyle w:val="RefrenceChar"/>
          <w:rFonts w:ascii="Traditional Arabic" w:hAnsi="Traditional Arabic" w:cs="Traditional Arabic" w:hint="cs"/>
          <w:sz w:val="36"/>
          <w:szCs w:val="36"/>
          <w:rtl/>
          <w:lang w:val="en-GB"/>
        </w:rPr>
        <w:t>بقيت</w:t>
      </w:r>
      <w:r w:rsidR="00802814" w:rsidRPr="00ED0088">
        <w:rPr>
          <w:rStyle w:val="RefrenceChar"/>
          <w:rFonts w:ascii="Traditional Arabic" w:hAnsi="Traditional Arabic" w:cs="Traditional Arabic"/>
          <w:sz w:val="36"/>
          <w:szCs w:val="36"/>
          <w:rtl/>
          <w:lang w:val="en-GB"/>
        </w:rPr>
        <w:t xml:space="preserve"> </w:t>
      </w:r>
      <w:r w:rsidRPr="00ED0088">
        <w:rPr>
          <w:rStyle w:val="RefrenceChar"/>
          <w:rFonts w:ascii="Traditional Arabic" w:hAnsi="Traditional Arabic" w:cs="Traditional Arabic"/>
          <w:sz w:val="36"/>
          <w:szCs w:val="36"/>
          <w:rtl/>
          <w:lang w:val="en-GB"/>
        </w:rPr>
        <w:t xml:space="preserve">مسلمة حسنة الإسلام إلى أن ماتت. </w:t>
      </w:r>
    </w:p>
    <w:p w14:paraId="0E165720" w14:textId="013CC8E2" w:rsidR="008517FE" w:rsidRPr="004831C9" w:rsidRDefault="00461CD8" w:rsidP="00802814">
      <w:pPr>
        <w:bidi/>
        <w:spacing w:after="0" w:line="240" w:lineRule="auto"/>
        <w:jc w:val="both"/>
        <w:rPr>
          <w:rStyle w:val="RefrenceChar"/>
          <w:rFonts w:ascii="Traditional Arabic" w:hAnsi="Traditional Arabic" w:cs="Traditional Arabic"/>
          <w:sz w:val="36"/>
          <w:szCs w:val="36"/>
          <w:rtl/>
          <w:lang w:val="fr-BE" w:bidi="ar-EG"/>
        </w:rPr>
      </w:pPr>
      <w:r>
        <w:rPr>
          <w:rFonts w:ascii="Traditional Arabic" w:hAnsi="Traditional Arabic" w:cs="Traditional Arabic" w:hint="cs"/>
          <w:sz w:val="36"/>
          <w:szCs w:val="36"/>
          <w:rtl/>
          <w:lang w:val="en-GB"/>
        </w:rPr>
        <w:t xml:space="preserve">أما عن مالك بن نويرة فقد روي أنه </w:t>
      </w:r>
      <w:r w:rsidR="008517FE" w:rsidRPr="00ED0088">
        <w:rPr>
          <w:rFonts w:ascii="Traditional Arabic" w:hAnsi="Traditional Arabic" w:cs="Traditional Arabic"/>
          <w:sz w:val="36"/>
          <w:szCs w:val="36"/>
          <w:rtl/>
        </w:rPr>
        <w:t xml:space="preserve">استدعى </w:t>
      </w:r>
      <w:r w:rsidR="00802814" w:rsidRPr="00ED0088">
        <w:rPr>
          <w:rFonts w:ascii="Traditional Arabic" w:hAnsi="Traditional Arabic" w:cs="Traditional Arabic"/>
          <w:sz w:val="36"/>
          <w:szCs w:val="36"/>
          <w:rtl/>
        </w:rPr>
        <w:t>خال</w:t>
      </w:r>
      <w:r w:rsidR="00802814">
        <w:rPr>
          <w:rFonts w:ascii="Traditional Arabic" w:hAnsi="Traditional Arabic" w:cs="Traditional Arabic" w:hint="cs"/>
          <w:sz w:val="36"/>
          <w:szCs w:val="36"/>
          <w:rtl/>
        </w:rPr>
        <w:t>دٌ</w:t>
      </w:r>
      <w:r w:rsidR="00802814" w:rsidRPr="00ED0088">
        <w:rPr>
          <w:rFonts w:ascii="Traditional Arabic" w:hAnsi="Traditional Arabic" w:cs="Traditional Arabic"/>
          <w:sz w:val="36"/>
          <w:szCs w:val="36"/>
          <w:rtl/>
        </w:rPr>
        <w:t xml:space="preserve"> </w:t>
      </w:r>
      <w:r w:rsidR="008517FE" w:rsidRPr="00ED0088">
        <w:rPr>
          <w:rFonts w:ascii="Traditional Arabic" w:hAnsi="Traditional Arabic" w:cs="Traditional Arabic"/>
          <w:sz w:val="36"/>
          <w:szCs w:val="36"/>
          <w:rtl/>
        </w:rPr>
        <w:t>مالك</w:t>
      </w:r>
      <w:r w:rsidR="00E07C55">
        <w:rPr>
          <w:rFonts w:ascii="Traditional Arabic" w:hAnsi="Traditional Arabic" w:cs="Traditional Arabic" w:hint="cs"/>
          <w:sz w:val="36"/>
          <w:szCs w:val="36"/>
          <w:rtl/>
        </w:rPr>
        <w:t>َ</w:t>
      </w:r>
      <w:r w:rsidR="008517FE" w:rsidRPr="00ED0088">
        <w:rPr>
          <w:rFonts w:ascii="Traditional Arabic" w:hAnsi="Traditional Arabic" w:cs="Traditional Arabic"/>
          <w:sz w:val="36"/>
          <w:szCs w:val="36"/>
          <w:rtl/>
        </w:rPr>
        <w:t xml:space="preserve"> بن نويرة، فأنّبه على ما صدر منه من متابعة سجاح، وعلى منعه الزكاة، وقال: ألم تعلم أنها قرينة الصلاة؟ فقال مالك: إن صاحبكم كان يزعم ذلك، فقال خالد: أهو صاحبنا وليس بصاحبك؟ ثم قال: يا ضرار اضرب عنقه</w:t>
      </w:r>
    </w:p>
    <w:p w14:paraId="02E6D61F" w14:textId="4D495474" w:rsidR="008517FE" w:rsidRPr="00EB58E4" w:rsidRDefault="00CA495F" w:rsidP="00461CD8">
      <w:pPr>
        <w:bidi/>
        <w:spacing w:after="0" w:line="240" w:lineRule="auto"/>
        <w:ind w:firstLine="397"/>
        <w:jc w:val="both"/>
        <w:rPr>
          <w:rFonts w:ascii="Traditional Arabic" w:hAnsi="Traditional Arabic" w:cs="Traditional Arabic"/>
          <w:color w:val="000000" w:themeColor="text1"/>
          <w:sz w:val="40"/>
          <w:szCs w:val="40"/>
          <w:rtl/>
        </w:rPr>
      </w:pPr>
      <w:r>
        <w:rPr>
          <w:rFonts w:ascii="Traditional Arabic" w:hAnsi="Traditional Arabic" w:cs="Traditional Arabic" w:hint="cs"/>
          <w:sz w:val="36"/>
          <w:szCs w:val="36"/>
          <w:rtl/>
          <w:lang w:bidi="ar-JO"/>
        </w:rPr>
        <w:t xml:space="preserve">وهناك روايات كثيرة عن قتل خالد بن الوليد رضي الله عنه لمالك بن نويرة، إلا أن سيدنا أبو بكر الصديق </w:t>
      </w:r>
      <w:r w:rsidR="008517FE" w:rsidRPr="001927F5">
        <w:rPr>
          <w:rFonts w:ascii="Traditional Arabic" w:hAnsi="Traditional Arabic" w:cs="Traditional Arabic" w:hint="cs"/>
          <w:sz w:val="36"/>
          <w:szCs w:val="36"/>
          <w:lang w:bidi="ar-JO"/>
        </w:rPr>
        <w:sym w:font="AGA Arabesque" w:char="F074"/>
      </w:r>
      <w:r w:rsidR="008517FE" w:rsidRPr="001927F5">
        <w:rPr>
          <w:rFonts w:ascii="Traditional Arabic" w:hAnsi="Traditional Arabic" w:cs="Traditional Arabic" w:hint="cs"/>
          <w:sz w:val="36"/>
          <w:szCs w:val="36"/>
          <w:rtl/>
          <w:lang w:bidi="ar-JO"/>
        </w:rPr>
        <w:t xml:space="preserve"> </w:t>
      </w:r>
      <w:r w:rsidR="008517FE" w:rsidRPr="00EB58E4">
        <w:rPr>
          <w:rFonts w:ascii="Traditional Arabic" w:hAnsi="Traditional Arabic" w:cs="Traditional Arabic"/>
          <w:color w:val="000000" w:themeColor="text1"/>
          <w:sz w:val="40"/>
          <w:szCs w:val="40"/>
          <w:rtl/>
        </w:rPr>
        <w:t xml:space="preserve">قام بالتحقيق في مقتل ابن نويرة وانتهى الى براءة ساحة خالد من تهمة قتل مالك بن نويرة، وأبو بكر في هذا الشأن أكثر </w:t>
      </w:r>
      <w:r w:rsidR="005A4297" w:rsidRPr="00EB58E4">
        <w:rPr>
          <w:rFonts w:ascii="Traditional Arabic" w:hAnsi="Traditional Arabic" w:cs="Traditional Arabic"/>
          <w:color w:val="000000" w:themeColor="text1"/>
          <w:sz w:val="40"/>
          <w:szCs w:val="40"/>
          <w:rtl/>
        </w:rPr>
        <w:t>اطلاع</w:t>
      </w:r>
      <w:r w:rsidR="005A4297">
        <w:rPr>
          <w:rFonts w:ascii="Traditional Arabic" w:hAnsi="Traditional Arabic" w:cs="Traditional Arabic" w:hint="cs"/>
          <w:color w:val="000000" w:themeColor="text1"/>
          <w:sz w:val="40"/>
          <w:szCs w:val="40"/>
          <w:rtl/>
        </w:rPr>
        <w:t>ًا</w:t>
      </w:r>
      <w:r w:rsidR="005A4297" w:rsidRPr="00EB58E4">
        <w:rPr>
          <w:rFonts w:ascii="Traditional Arabic" w:hAnsi="Traditional Arabic" w:cs="Traditional Arabic"/>
          <w:color w:val="000000" w:themeColor="text1"/>
          <w:sz w:val="40"/>
          <w:szCs w:val="40"/>
          <w:rtl/>
        </w:rPr>
        <w:t xml:space="preserve"> </w:t>
      </w:r>
      <w:r w:rsidR="008517FE" w:rsidRPr="00EB58E4">
        <w:rPr>
          <w:rFonts w:ascii="Traditional Arabic" w:hAnsi="Traditional Arabic" w:cs="Traditional Arabic"/>
          <w:color w:val="000000" w:themeColor="text1"/>
          <w:sz w:val="40"/>
          <w:szCs w:val="40"/>
          <w:rtl/>
        </w:rPr>
        <w:t xml:space="preserve">على حقائق الأمور، وأبعد </w:t>
      </w:r>
      <w:r w:rsidR="005A4297" w:rsidRPr="00EB58E4">
        <w:rPr>
          <w:rFonts w:ascii="Traditional Arabic" w:hAnsi="Traditional Arabic" w:cs="Traditional Arabic"/>
          <w:color w:val="000000" w:themeColor="text1"/>
          <w:sz w:val="40"/>
          <w:szCs w:val="40"/>
          <w:rtl/>
        </w:rPr>
        <w:t>نظر</w:t>
      </w:r>
      <w:r w:rsidR="005A4297">
        <w:rPr>
          <w:rFonts w:ascii="Traditional Arabic" w:hAnsi="Traditional Arabic" w:cs="Traditional Arabic" w:hint="cs"/>
          <w:color w:val="000000" w:themeColor="text1"/>
          <w:sz w:val="40"/>
          <w:szCs w:val="40"/>
          <w:rtl/>
        </w:rPr>
        <w:t>ًا</w:t>
      </w:r>
      <w:r w:rsidR="005A4297" w:rsidRPr="00EB58E4">
        <w:rPr>
          <w:rFonts w:ascii="Traditional Arabic" w:hAnsi="Traditional Arabic" w:cs="Traditional Arabic"/>
          <w:color w:val="000000" w:themeColor="text1"/>
          <w:sz w:val="40"/>
          <w:szCs w:val="40"/>
          <w:rtl/>
        </w:rPr>
        <w:t xml:space="preserve"> </w:t>
      </w:r>
      <w:r w:rsidR="008517FE" w:rsidRPr="00EB58E4">
        <w:rPr>
          <w:rFonts w:ascii="Traditional Arabic" w:hAnsi="Traditional Arabic" w:cs="Traditional Arabic"/>
          <w:color w:val="000000" w:themeColor="text1"/>
          <w:sz w:val="40"/>
          <w:szCs w:val="40"/>
          <w:rtl/>
        </w:rPr>
        <w:t xml:space="preserve">في تصريفها من بقية الصحابة، لأنه الخليفة وإليه تصل الأخبار، كما أنه أرجح </w:t>
      </w:r>
      <w:r w:rsidR="005A4297" w:rsidRPr="00EB58E4">
        <w:rPr>
          <w:rFonts w:ascii="Traditional Arabic" w:hAnsi="Traditional Arabic" w:cs="Traditional Arabic"/>
          <w:color w:val="000000" w:themeColor="text1"/>
          <w:sz w:val="40"/>
          <w:szCs w:val="40"/>
          <w:rtl/>
        </w:rPr>
        <w:t>إيمان</w:t>
      </w:r>
      <w:r w:rsidR="005A4297">
        <w:rPr>
          <w:rFonts w:ascii="Traditional Arabic" w:hAnsi="Traditional Arabic" w:cs="Traditional Arabic" w:hint="cs"/>
          <w:color w:val="000000" w:themeColor="text1"/>
          <w:sz w:val="40"/>
          <w:szCs w:val="40"/>
          <w:rtl/>
        </w:rPr>
        <w:t>ًا</w:t>
      </w:r>
      <w:r w:rsidR="005A4297" w:rsidRPr="00EB58E4">
        <w:rPr>
          <w:rFonts w:ascii="Traditional Arabic" w:hAnsi="Traditional Arabic" w:cs="Traditional Arabic"/>
          <w:color w:val="000000" w:themeColor="text1"/>
          <w:sz w:val="40"/>
          <w:szCs w:val="40"/>
          <w:rtl/>
        </w:rPr>
        <w:t xml:space="preserve"> </w:t>
      </w:r>
      <w:r w:rsidR="008517FE" w:rsidRPr="00EB58E4">
        <w:rPr>
          <w:rFonts w:ascii="Traditional Arabic" w:hAnsi="Traditional Arabic" w:cs="Traditional Arabic"/>
          <w:color w:val="000000" w:themeColor="text1"/>
          <w:sz w:val="40"/>
          <w:szCs w:val="40"/>
          <w:rtl/>
        </w:rPr>
        <w:t xml:space="preserve">منهم، وهو في معاملته لخالد يحتذي </w:t>
      </w:r>
      <w:r w:rsidR="005A4297">
        <w:rPr>
          <w:rFonts w:ascii="Traditional Arabic" w:hAnsi="Traditional Arabic" w:cs="Traditional Arabic" w:hint="cs"/>
          <w:color w:val="000000" w:themeColor="text1"/>
          <w:sz w:val="40"/>
          <w:szCs w:val="40"/>
          <w:rtl/>
        </w:rPr>
        <w:t>ب</w:t>
      </w:r>
      <w:r w:rsidR="008517FE" w:rsidRPr="00EB58E4">
        <w:rPr>
          <w:rFonts w:ascii="Traditional Arabic" w:hAnsi="Traditional Arabic" w:cs="Traditional Arabic"/>
          <w:color w:val="000000" w:themeColor="text1"/>
          <w:sz w:val="40"/>
          <w:szCs w:val="40"/>
          <w:rtl/>
        </w:rPr>
        <w:t xml:space="preserve">سنن رسول الله </w:t>
      </w:r>
      <w:r w:rsidR="005A4297" w:rsidRPr="005A4297">
        <w:rPr>
          <w:rFonts w:ascii="Traditional Arabic" w:hAnsi="Traditional Arabic" w:cs="Traditional Arabic"/>
          <w:color w:val="000000" w:themeColor="text1"/>
          <w:sz w:val="40"/>
          <w:szCs w:val="40"/>
        </w:rPr>
        <w:sym w:font="AGA Arabesque" w:char="F072"/>
      </w:r>
      <w:r w:rsidR="008517FE" w:rsidRPr="00EB58E4">
        <w:rPr>
          <w:rFonts w:ascii="Traditional Arabic" w:hAnsi="Traditional Arabic" w:cs="Traditional Arabic"/>
          <w:color w:val="000000" w:themeColor="text1"/>
          <w:sz w:val="40"/>
          <w:szCs w:val="40"/>
          <w:rtl/>
        </w:rPr>
        <w:t xml:space="preserve">، إذ أنه عليه الصلاة والسلام، لم يعزل </w:t>
      </w:r>
      <w:r w:rsidR="005A4297" w:rsidRPr="00EB58E4">
        <w:rPr>
          <w:rFonts w:ascii="Traditional Arabic" w:hAnsi="Traditional Arabic" w:cs="Traditional Arabic"/>
          <w:color w:val="000000" w:themeColor="text1"/>
          <w:sz w:val="40"/>
          <w:szCs w:val="40"/>
          <w:rtl/>
        </w:rPr>
        <w:t>خالد</w:t>
      </w:r>
      <w:r w:rsidR="005A4297">
        <w:rPr>
          <w:rFonts w:ascii="Traditional Arabic" w:hAnsi="Traditional Arabic" w:cs="Traditional Arabic" w:hint="cs"/>
          <w:color w:val="000000" w:themeColor="text1"/>
          <w:sz w:val="40"/>
          <w:szCs w:val="40"/>
          <w:rtl/>
        </w:rPr>
        <w:t>ًا</w:t>
      </w:r>
      <w:r w:rsidR="005A4297" w:rsidRPr="00EB58E4">
        <w:rPr>
          <w:rFonts w:ascii="Traditional Arabic" w:hAnsi="Traditional Arabic" w:cs="Traditional Arabic"/>
          <w:color w:val="000000" w:themeColor="text1"/>
          <w:sz w:val="40"/>
          <w:szCs w:val="40"/>
          <w:rtl/>
        </w:rPr>
        <w:t xml:space="preserve"> </w:t>
      </w:r>
      <w:r w:rsidR="008517FE" w:rsidRPr="00EB58E4">
        <w:rPr>
          <w:rFonts w:ascii="Traditional Arabic" w:hAnsi="Traditional Arabic" w:cs="Traditional Arabic"/>
          <w:color w:val="000000" w:themeColor="text1"/>
          <w:sz w:val="40"/>
          <w:szCs w:val="40"/>
          <w:rtl/>
        </w:rPr>
        <w:t>عما ولاه في الوقت الذي كان يقع منه ما</w:t>
      </w:r>
      <w:r w:rsidR="008517FE" w:rsidRPr="00EB58E4">
        <w:rPr>
          <w:rFonts w:ascii="Traditional Arabic" w:hAnsi="Traditional Arabic" w:cs="Traditional Arabic"/>
          <w:color w:val="000000" w:themeColor="text1"/>
          <w:sz w:val="40"/>
          <w:szCs w:val="40"/>
        </w:rPr>
        <w:t xml:space="preserve"> </w:t>
      </w:r>
      <w:r w:rsidR="008517FE" w:rsidRPr="00EB58E4">
        <w:rPr>
          <w:rFonts w:ascii="Traditional Arabic" w:hAnsi="Traditional Arabic" w:cs="Traditional Arabic"/>
          <w:color w:val="000000" w:themeColor="text1"/>
          <w:sz w:val="40"/>
          <w:szCs w:val="40"/>
          <w:rtl/>
        </w:rPr>
        <w:t xml:space="preserve">قد لايرتاح له، وكان يعذره إذ يعتذر، ويقول </w:t>
      </w:r>
      <w:r w:rsidR="008517FE" w:rsidRPr="00EB58E4">
        <w:rPr>
          <w:rFonts w:ascii="Traditional Arabic" w:hAnsi="Traditional Arabic" w:cs="Traditional Arabic"/>
          <w:color w:val="000000" w:themeColor="text1"/>
          <w:sz w:val="40"/>
          <w:szCs w:val="40"/>
        </w:rPr>
        <w:sym w:font="AGA Arabesque" w:char="F072"/>
      </w:r>
      <w:r w:rsidR="008517FE" w:rsidRPr="00EB58E4">
        <w:rPr>
          <w:rFonts w:ascii="Traditional Arabic" w:hAnsi="Traditional Arabic" w:cs="Traditional Arabic"/>
          <w:color w:val="000000" w:themeColor="text1"/>
          <w:sz w:val="40"/>
          <w:szCs w:val="40"/>
          <w:rtl/>
        </w:rPr>
        <w:t xml:space="preserve">: لاتؤذوا </w:t>
      </w:r>
      <w:r w:rsidR="005A4297" w:rsidRPr="00EB58E4">
        <w:rPr>
          <w:rFonts w:ascii="Traditional Arabic" w:hAnsi="Traditional Arabic" w:cs="Traditional Arabic"/>
          <w:color w:val="000000" w:themeColor="text1"/>
          <w:sz w:val="40"/>
          <w:szCs w:val="40"/>
          <w:rtl/>
        </w:rPr>
        <w:t>خالد</w:t>
      </w:r>
      <w:r w:rsidR="005A4297">
        <w:rPr>
          <w:rFonts w:ascii="Traditional Arabic" w:hAnsi="Traditional Arabic" w:cs="Traditional Arabic" w:hint="cs"/>
          <w:color w:val="000000" w:themeColor="text1"/>
          <w:sz w:val="40"/>
          <w:szCs w:val="40"/>
          <w:rtl/>
        </w:rPr>
        <w:t>ًا</w:t>
      </w:r>
      <w:r w:rsidR="005A4297" w:rsidRPr="00EB58E4">
        <w:rPr>
          <w:rFonts w:ascii="Traditional Arabic" w:hAnsi="Traditional Arabic" w:cs="Traditional Arabic"/>
          <w:color w:val="000000" w:themeColor="text1"/>
          <w:sz w:val="40"/>
          <w:szCs w:val="40"/>
          <w:rtl/>
        </w:rPr>
        <w:t xml:space="preserve"> </w:t>
      </w:r>
      <w:r w:rsidR="008517FE" w:rsidRPr="00EB58E4">
        <w:rPr>
          <w:rFonts w:ascii="Traditional Arabic" w:hAnsi="Traditional Arabic" w:cs="Traditional Arabic"/>
          <w:color w:val="000000" w:themeColor="text1"/>
          <w:sz w:val="40"/>
          <w:szCs w:val="40"/>
          <w:rtl/>
        </w:rPr>
        <w:t>فإنه سيف من سيوف الله صبه الله على الكفار.</w:t>
      </w:r>
    </w:p>
    <w:p w14:paraId="6CB10461" w14:textId="69B18C24" w:rsidR="00453DEC" w:rsidRPr="00F761E9" w:rsidRDefault="008517FE" w:rsidP="00453DEC">
      <w:pPr>
        <w:pStyle w:val="Text"/>
        <w:spacing w:line="240" w:lineRule="auto"/>
        <w:ind w:firstLine="0"/>
        <w:rPr>
          <w:rFonts w:ascii="Traditional Arabic" w:hAnsi="Traditional Arabic" w:cs="Traditional Arabic"/>
          <w:color w:val="000000" w:themeColor="text1"/>
          <w:sz w:val="40"/>
          <w:szCs w:val="40"/>
          <w:lang w:val="fr-BE"/>
        </w:rPr>
      </w:pPr>
      <w:r w:rsidRPr="00EB58E4">
        <w:rPr>
          <w:rFonts w:ascii="Traditional Arabic" w:hAnsi="Traditional Arabic" w:cs="Traditional Arabic"/>
          <w:color w:val="000000" w:themeColor="text1"/>
          <w:sz w:val="40"/>
          <w:szCs w:val="40"/>
          <w:rtl/>
        </w:rPr>
        <w:t>ثم هناك اعتراض آخر يرد بهذا الخصوص وهو زواج خالد من أم تميم بنت المنهال</w:t>
      </w:r>
      <w:r w:rsidR="00461CD8">
        <w:rPr>
          <w:rFonts w:ascii="Traditional Arabic" w:hAnsi="Traditional Arabic" w:cs="Traditional Arabic" w:hint="cs"/>
          <w:color w:val="000000" w:themeColor="text1"/>
          <w:sz w:val="40"/>
          <w:szCs w:val="40"/>
          <w:rtl/>
        </w:rPr>
        <w:t xml:space="preserve"> وزوجة مالك بن نويرة قبل قضاءها العدة</w:t>
      </w:r>
      <w:r w:rsidRPr="00EB58E4">
        <w:rPr>
          <w:rFonts w:ascii="Traditional Arabic" w:hAnsi="Traditional Arabic" w:cs="Traditional Arabic"/>
          <w:color w:val="000000" w:themeColor="text1"/>
          <w:sz w:val="40"/>
          <w:szCs w:val="40"/>
          <w:rtl/>
        </w:rPr>
        <w:t xml:space="preserve">. </w:t>
      </w:r>
    </w:p>
    <w:p w14:paraId="44970BE9" w14:textId="7777963A" w:rsidR="008517FE" w:rsidRPr="00EB58E4" w:rsidRDefault="008517FE" w:rsidP="008517FE">
      <w:pPr>
        <w:pStyle w:val="Text"/>
        <w:spacing w:line="240" w:lineRule="auto"/>
        <w:ind w:firstLine="0"/>
        <w:rPr>
          <w:rFonts w:ascii="Traditional Arabic" w:hAnsi="Traditional Arabic" w:cs="Traditional Arabic"/>
          <w:color w:val="000000" w:themeColor="text1"/>
          <w:sz w:val="40"/>
          <w:szCs w:val="40"/>
          <w:rtl/>
        </w:rPr>
      </w:pPr>
      <w:r w:rsidRPr="00EB58E4">
        <w:rPr>
          <w:rFonts w:ascii="Traditional Arabic" w:hAnsi="Traditional Arabic" w:cs="Traditional Arabic"/>
          <w:color w:val="000000" w:themeColor="text1"/>
          <w:sz w:val="40"/>
          <w:szCs w:val="40"/>
          <w:rtl/>
        </w:rPr>
        <w:t>يقول الشاه عبد العزيز الدهلوي ردًّا على هذا الاعتراض:</w:t>
      </w:r>
    </w:p>
    <w:p w14:paraId="71B0C907" w14:textId="73AE56E7" w:rsidR="008517FE" w:rsidRPr="00EB58E4" w:rsidRDefault="008517FE" w:rsidP="00F761E9">
      <w:pPr>
        <w:pStyle w:val="Text"/>
        <w:spacing w:line="240" w:lineRule="auto"/>
        <w:ind w:firstLine="0"/>
        <w:rPr>
          <w:rFonts w:ascii="Traditional Arabic" w:hAnsi="Traditional Arabic" w:cs="Traditional Arabic"/>
          <w:color w:val="000000" w:themeColor="text1"/>
          <w:sz w:val="40"/>
          <w:szCs w:val="40"/>
          <w:rtl/>
        </w:rPr>
      </w:pPr>
      <w:r w:rsidRPr="00EB58E4">
        <w:rPr>
          <w:rFonts w:ascii="Traditional Arabic" w:hAnsi="Traditional Arabic" w:cs="Traditional Arabic"/>
          <w:color w:val="000000" w:themeColor="text1"/>
          <w:sz w:val="40"/>
          <w:szCs w:val="40"/>
          <w:rtl/>
        </w:rPr>
        <w:lastRenderedPageBreak/>
        <w:t xml:space="preserve">الحقيقة أن هذه القصة مفبركة لأنه ليست لها رواية في أي </w:t>
      </w:r>
      <w:r>
        <w:rPr>
          <w:rFonts w:ascii="Traditional Arabic" w:hAnsi="Traditional Arabic" w:cs="Traditional Arabic" w:hint="cs"/>
          <w:color w:val="000000" w:themeColor="text1"/>
          <w:sz w:val="40"/>
          <w:szCs w:val="40"/>
          <w:rtl/>
        </w:rPr>
        <w:t>مصدر</w:t>
      </w:r>
      <w:r w:rsidRPr="00EB58E4">
        <w:rPr>
          <w:rFonts w:ascii="Traditional Arabic" w:hAnsi="Traditional Arabic" w:cs="Traditional Arabic"/>
          <w:color w:val="000000" w:themeColor="text1"/>
          <w:sz w:val="40"/>
          <w:szCs w:val="40"/>
          <w:rtl/>
        </w:rPr>
        <w:t xml:space="preserve"> من </w:t>
      </w:r>
      <w:r>
        <w:rPr>
          <w:rFonts w:ascii="Traditional Arabic" w:hAnsi="Traditional Arabic" w:cs="Traditional Arabic" w:hint="cs"/>
          <w:color w:val="000000" w:themeColor="text1"/>
          <w:sz w:val="40"/>
          <w:szCs w:val="40"/>
          <w:rtl/>
        </w:rPr>
        <w:t>المصادر</w:t>
      </w:r>
      <w:r w:rsidRPr="00EB58E4">
        <w:rPr>
          <w:rFonts w:ascii="Traditional Arabic" w:hAnsi="Traditional Arabic" w:cs="Traditional Arabic"/>
          <w:color w:val="000000" w:themeColor="text1"/>
          <w:sz w:val="40"/>
          <w:szCs w:val="40"/>
          <w:rtl/>
        </w:rPr>
        <w:t xml:space="preserve"> الموثوق بها. </w:t>
      </w:r>
    </w:p>
    <w:p w14:paraId="261CF427" w14:textId="1125D6CE" w:rsidR="008517FE" w:rsidRDefault="008517FE" w:rsidP="005A4297">
      <w:pPr>
        <w:autoSpaceDE w:val="0"/>
        <w:autoSpaceDN w:val="0"/>
        <w:bidi/>
        <w:adjustRightInd w:val="0"/>
        <w:spacing w:line="240" w:lineRule="auto"/>
        <w:jc w:val="both"/>
        <w:rPr>
          <w:rFonts w:ascii="Traditional Arabic" w:hAnsi="Traditional Arabic" w:cs="Traditional Arabic"/>
          <w:color w:val="000000" w:themeColor="text1"/>
          <w:sz w:val="40"/>
          <w:szCs w:val="40"/>
          <w:rtl/>
        </w:rPr>
      </w:pPr>
      <w:r w:rsidRPr="00EB58E4">
        <w:rPr>
          <w:rFonts w:ascii="Traditional Arabic" w:hAnsi="Traditional Arabic" w:cs="Traditional Arabic"/>
          <w:color w:val="000000" w:themeColor="text1"/>
          <w:sz w:val="40"/>
          <w:szCs w:val="40"/>
          <w:rtl/>
        </w:rPr>
        <w:t>يقول مؤلف آخر عن هذا الزواج فهذا القول مستحدث وباطل لا يعتد به، إذ خلت المصادر القديمة من الإشارة إليه ولا إثبات له</w:t>
      </w:r>
      <w:r>
        <w:rPr>
          <w:rFonts w:ascii="Traditional Arabic" w:hAnsi="Traditional Arabic" w:cs="Traditional Arabic" w:hint="cs"/>
          <w:color w:val="000000" w:themeColor="text1"/>
          <w:sz w:val="40"/>
          <w:szCs w:val="40"/>
          <w:rtl/>
        </w:rPr>
        <w:t xml:space="preserve">. </w:t>
      </w:r>
    </w:p>
    <w:p w14:paraId="58566AC9" w14:textId="608C9959" w:rsidR="008517FE" w:rsidRPr="00401E3D" w:rsidRDefault="008517FE" w:rsidP="00784B3F">
      <w:pPr>
        <w:bidi/>
        <w:spacing w:after="0"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 xml:space="preserve">وعن انطلاق سيدنا خالد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إلى اليمامة ورد أن سيدنا أبا بكر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كان قد أمر خالدا إذا فرغ من أسد وغطفان ومالك أن يقصد اليمامة وأكد عليه في ذلك. </w:t>
      </w:r>
      <w:r w:rsidR="00EB6851">
        <w:rPr>
          <w:rFonts w:ascii="Traditional Arabic" w:hAnsi="Traditional Arabic" w:cs="Traditional Arabic" w:hint="cs"/>
          <w:color w:val="000000"/>
          <w:sz w:val="36"/>
          <w:szCs w:val="36"/>
          <w:rtl/>
        </w:rPr>
        <w:t>وكتب له:</w:t>
      </w:r>
      <w:r w:rsidRPr="00401E3D">
        <w:rPr>
          <w:rFonts w:ascii="Traditional Arabic" w:hAnsi="Traditional Arabic" w:cs="Traditional Arabic" w:hint="cs"/>
          <w:color w:val="000000"/>
          <w:sz w:val="36"/>
          <w:szCs w:val="36"/>
          <w:rtl/>
        </w:rPr>
        <w:t xml:space="preserve"> أما بعد فقد جاءني في كتابك مع رسولك تذكر ما أظفرك الله بأهل بزاخة وما فعلت بأسد وغطفان وأنك سائر إلى اليمامة وذلك عهدي إليك. فاتَّق الله وحده لا شريك له، وعليك بالرفق بمن معك من المسلمين، كنْ لهم كالوالد، وإياك يا خالد بن الوليد ونخوة بني المغيرة. فإني قد عصيت فيك من لم أعصِه في شيء قط. فانظر إلى بني حنيفة إذا لقيتهم إن شاء الله، فإنك لم تلق إلى الآن قوما يُشبهون بني حنيفة، كلهم عليك ولهم بلاد واسعة، فإذا قدمت فباشِر الأمر بنفسك، واجعل على ميمنتك رجلا وعلى ميسرتك رجلا، واجعل على خيلك رجلا، واستشِرْ من معك م</w:t>
      </w:r>
      <w:r w:rsidR="00F761E9">
        <w:rPr>
          <w:rFonts w:ascii="Traditional Arabic" w:hAnsi="Traditional Arabic" w:cs="Traditional Arabic" w:hint="cs"/>
          <w:color w:val="000000"/>
          <w:sz w:val="36"/>
          <w:szCs w:val="36"/>
          <w:rtl/>
          <w:lang w:bidi="ar-JO"/>
        </w:rPr>
        <w:t>ن</w:t>
      </w:r>
      <w:r w:rsidRPr="00401E3D">
        <w:rPr>
          <w:rFonts w:ascii="Traditional Arabic" w:hAnsi="Traditional Arabic" w:cs="Traditional Arabic" w:hint="cs"/>
          <w:color w:val="000000"/>
          <w:sz w:val="36"/>
          <w:szCs w:val="36"/>
          <w:rtl/>
        </w:rPr>
        <w:t xml:space="preserve"> أكابر أصحاب رسول الله </w:t>
      </w:r>
      <w:r w:rsidRPr="00401E3D">
        <w:rPr>
          <w:rFonts w:ascii="Traditional Arabic" w:hAnsi="Traditional Arabic" w:cs="Traditional Arabic"/>
          <w:color w:val="000000"/>
          <w:sz w:val="36"/>
          <w:szCs w:val="36"/>
          <w:lang w:bidi="ar-SY"/>
        </w:rPr>
        <w:sym w:font="AGA Arabesque" w:char="F072"/>
      </w:r>
      <w:r w:rsidRPr="00401E3D">
        <w:rPr>
          <w:rFonts w:ascii="Traditional Arabic" w:hAnsi="Traditional Arabic" w:cs="Traditional Arabic" w:hint="cs"/>
          <w:color w:val="000000"/>
          <w:sz w:val="36"/>
          <w:szCs w:val="36"/>
          <w:rtl/>
        </w:rPr>
        <w:t xml:space="preserve"> من المهاجرين والأنصار، واعرف لهم فضلهم، فإذا لقيت القوم وهم على صفوفهم فالق</w:t>
      </w:r>
      <w:r w:rsidR="00784B3F">
        <w:rPr>
          <w:rFonts w:ascii="Traditional Arabic" w:hAnsi="Traditional Arabic" w:cs="Traditional Arabic" w:hint="cs"/>
          <w:color w:val="000000"/>
          <w:sz w:val="36"/>
          <w:szCs w:val="36"/>
          <w:rtl/>
        </w:rPr>
        <w:t>ا</w:t>
      </w:r>
      <w:r w:rsidRPr="00401E3D">
        <w:rPr>
          <w:rFonts w:ascii="Traditional Arabic" w:hAnsi="Traditional Arabic" w:cs="Traditional Arabic" w:hint="cs"/>
          <w:color w:val="000000"/>
          <w:sz w:val="36"/>
          <w:szCs w:val="36"/>
          <w:rtl/>
        </w:rPr>
        <w:t xml:space="preserve">هم إن شاء الله وقد أعددت للأمور أقرانها فالسهم للسهم والرمح للرمح والسيف للسيف واحمل أسيرهم على السيف وهون فيهم القتل، وأحرقهم بالنار وإياك أن تخالف </w:t>
      </w:r>
      <w:r w:rsidR="00784B3F" w:rsidRPr="00401E3D">
        <w:rPr>
          <w:rFonts w:ascii="Traditional Arabic" w:hAnsi="Traditional Arabic" w:cs="Traditional Arabic" w:hint="cs"/>
          <w:color w:val="000000"/>
          <w:sz w:val="36"/>
          <w:szCs w:val="36"/>
          <w:rtl/>
        </w:rPr>
        <w:t>أمر</w:t>
      </w:r>
      <w:r w:rsidR="00784B3F">
        <w:rPr>
          <w:rFonts w:ascii="Traditional Arabic" w:hAnsi="Traditional Arabic" w:cs="Traditional Arabic" w:hint="cs"/>
          <w:color w:val="000000"/>
          <w:sz w:val="36"/>
          <w:szCs w:val="36"/>
          <w:rtl/>
        </w:rPr>
        <w:t>ي</w:t>
      </w:r>
      <w:r w:rsidRPr="00401E3D">
        <w:rPr>
          <w:rFonts w:ascii="Traditional Arabic" w:hAnsi="Traditional Arabic" w:cs="Traditional Arabic" w:hint="cs"/>
          <w:color w:val="000000"/>
          <w:sz w:val="36"/>
          <w:szCs w:val="36"/>
          <w:rtl/>
        </w:rPr>
        <w:t>، والسلام عليك.</w:t>
      </w:r>
    </w:p>
    <w:p w14:paraId="064B76E4" w14:textId="36B80F3A" w:rsidR="008517FE" w:rsidRPr="00401E3D" w:rsidRDefault="008517FE" w:rsidP="00784B3F">
      <w:pPr>
        <w:bidi/>
        <w:spacing w:after="0" w:line="240" w:lineRule="auto"/>
        <w:jc w:val="both"/>
        <w:rPr>
          <w:rFonts w:ascii="Traditional Arabic" w:hAnsi="Traditional Arabic" w:cs="Traditional Arabic"/>
          <w:color w:val="000000"/>
          <w:sz w:val="36"/>
          <w:szCs w:val="36"/>
          <w:rtl/>
        </w:rPr>
      </w:pPr>
      <w:r w:rsidRPr="00401E3D">
        <w:rPr>
          <w:rFonts w:ascii="Traditional Arabic" w:hAnsi="Traditional Arabic" w:cs="Traditional Arabic" w:hint="cs"/>
          <w:color w:val="000000"/>
          <w:sz w:val="36"/>
          <w:szCs w:val="36"/>
          <w:rtl/>
        </w:rPr>
        <w:t xml:space="preserve">فلما انتهى الكتاب إلى خالد وقرأه قال: سمعا وطاعة. ثم سار إلى قتال بني حنيفة الذين كان مسلمة الكذاب يقودهم، </w:t>
      </w:r>
      <w:r w:rsidR="00784B3F" w:rsidRPr="00401E3D">
        <w:rPr>
          <w:rFonts w:ascii="Traditional Arabic" w:hAnsi="Traditional Arabic" w:cs="Traditional Arabic" w:hint="cs"/>
          <w:color w:val="000000"/>
          <w:sz w:val="36"/>
          <w:szCs w:val="36"/>
          <w:rtl/>
        </w:rPr>
        <w:t>وعب</w:t>
      </w:r>
      <w:r w:rsidR="00784B3F">
        <w:rPr>
          <w:rFonts w:ascii="Traditional Arabic" w:hAnsi="Traditional Arabic" w:cs="Traditional Arabic" w:hint="cs"/>
          <w:color w:val="000000"/>
          <w:sz w:val="36"/>
          <w:szCs w:val="36"/>
          <w:rtl/>
        </w:rPr>
        <w:t>ئ</w:t>
      </w:r>
      <w:r w:rsidR="00784B3F" w:rsidRPr="00401E3D">
        <w:rPr>
          <w:rFonts w:ascii="Traditional Arabic" w:hAnsi="Traditional Arabic" w:cs="Traditional Arabic" w:hint="cs"/>
          <w:color w:val="000000"/>
          <w:sz w:val="36"/>
          <w:szCs w:val="36"/>
          <w:rtl/>
        </w:rPr>
        <w:t xml:space="preserve"> </w:t>
      </w:r>
      <w:r w:rsidRPr="00401E3D">
        <w:rPr>
          <w:rFonts w:ascii="Traditional Arabic" w:hAnsi="Traditional Arabic" w:cs="Traditional Arabic" w:hint="cs"/>
          <w:color w:val="000000"/>
          <w:sz w:val="36"/>
          <w:szCs w:val="36"/>
          <w:rtl/>
        </w:rPr>
        <w:t xml:space="preserve">معه المسلمين، وكان على الأنصار ثابت بن قيس بن شماس، فسار لا يمر بأحد من المرتدين إلا نكل به، وسيَّر سيدنا أبو بكر </w:t>
      </w:r>
      <w:r w:rsidRPr="00401E3D">
        <w:rPr>
          <w:rFonts w:ascii="Traditional Arabic" w:hAnsi="Traditional Arabic" w:cs="Traditional Arabic" w:hint="cs"/>
          <w:color w:val="000000"/>
          <w:sz w:val="36"/>
          <w:szCs w:val="36"/>
        </w:rPr>
        <w:sym w:font="AGA Arabesque" w:char="F074"/>
      </w:r>
      <w:r w:rsidRPr="00401E3D">
        <w:rPr>
          <w:rFonts w:ascii="Traditional Arabic" w:hAnsi="Traditional Arabic" w:cs="Traditional Arabic" w:hint="cs"/>
          <w:color w:val="000000"/>
          <w:sz w:val="36"/>
          <w:szCs w:val="36"/>
          <w:rtl/>
        </w:rPr>
        <w:t xml:space="preserve"> جيشًا كثيفا مجهزا بأحدث السلاح، ليحمي ظهر خالد، حتى لا يوقع به أحد من خلفه، وكان خالد في طريقه إلى اليمامة قد لقي أحياء من الأعراب قد </w:t>
      </w:r>
      <w:r w:rsidR="00784B3F" w:rsidRPr="00401E3D">
        <w:rPr>
          <w:rFonts w:ascii="Traditional Arabic" w:hAnsi="Traditional Arabic" w:cs="Traditional Arabic" w:hint="cs"/>
          <w:color w:val="000000"/>
          <w:sz w:val="36"/>
          <w:szCs w:val="36"/>
          <w:rtl/>
        </w:rPr>
        <w:t>ارت</w:t>
      </w:r>
      <w:r w:rsidR="00784B3F">
        <w:rPr>
          <w:rFonts w:ascii="Traditional Arabic" w:hAnsi="Traditional Arabic" w:cs="Traditional Arabic" w:hint="cs"/>
          <w:color w:val="000000"/>
          <w:sz w:val="36"/>
          <w:szCs w:val="36"/>
          <w:rtl/>
        </w:rPr>
        <w:t>دَّ</w:t>
      </w:r>
      <w:r w:rsidR="00784B3F" w:rsidRPr="00401E3D">
        <w:rPr>
          <w:rFonts w:ascii="Traditional Arabic" w:hAnsi="Traditional Arabic" w:cs="Traditional Arabic" w:hint="cs"/>
          <w:color w:val="000000"/>
          <w:sz w:val="36"/>
          <w:szCs w:val="36"/>
          <w:rtl/>
        </w:rPr>
        <w:t xml:space="preserve">ت </w:t>
      </w:r>
      <w:r w:rsidRPr="00401E3D">
        <w:rPr>
          <w:rFonts w:ascii="Traditional Arabic" w:hAnsi="Traditional Arabic" w:cs="Traditional Arabic" w:hint="cs"/>
          <w:color w:val="000000"/>
          <w:sz w:val="36"/>
          <w:szCs w:val="36"/>
          <w:rtl/>
        </w:rPr>
        <w:t xml:space="preserve">فغزاها، وردَّها إلى الإسلام، ولقي في الطريق مؤخرةَ جيش سجاح ففتك به ونكبه ثم زحف إلى اليمامة. </w:t>
      </w:r>
    </w:p>
    <w:p w14:paraId="1A466CB1" w14:textId="77777777" w:rsidR="00EB6851" w:rsidRDefault="00EB6851" w:rsidP="008517FE">
      <w:pPr>
        <w:bidi/>
        <w:spacing w:after="0" w:line="240" w:lineRule="auto"/>
        <w:jc w:val="center"/>
        <w:rPr>
          <w:rFonts w:ascii="Traditional Arabic" w:eastAsia="Calibri" w:hAnsi="Traditional Arabic" w:cs="Traditional Arabic"/>
          <w:sz w:val="36"/>
          <w:szCs w:val="36"/>
          <w:rtl/>
          <w:lang w:bidi="ur-PK"/>
        </w:rPr>
      </w:pPr>
    </w:p>
    <w:p w14:paraId="537710EE" w14:textId="59509BC9" w:rsidR="003E798D" w:rsidRPr="00282434" w:rsidRDefault="008517FE" w:rsidP="001C25A4">
      <w:pPr>
        <w:bidi/>
        <w:spacing w:after="0" w:line="240" w:lineRule="auto"/>
        <w:jc w:val="center"/>
        <w:rPr>
          <w:rFonts w:ascii="Traditional Arabic" w:hAnsi="Traditional Arabic" w:cs="Traditional Arabic"/>
          <w:sz w:val="36"/>
          <w:szCs w:val="36"/>
          <w:rtl/>
          <w:lang w:bidi="ar-JO"/>
        </w:rPr>
      </w:pPr>
      <w:r>
        <w:rPr>
          <w:rFonts w:ascii="Traditional Arabic" w:eastAsia="Calibri" w:hAnsi="Traditional Arabic" w:cs="Traditional Arabic" w:hint="cs"/>
          <w:sz w:val="36"/>
          <w:szCs w:val="36"/>
          <w:rtl/>
          <w:lang w:bidi="ur-PK"/>
        </w:rPr>
        <w:t>*****</w:t>
      </w:r>
      <w:bookmarkStart w:id="0" w:name="_GoBack"/>
      <w:bookmarkEnd w:id="0"/>
      <w:r w:rsidR="003E798D" w:rsidRPr="00282434">
        <w:rPr>
          <w:rFonts w:ascii="Traditional Arabic" w:hAnsi="Traditional Arabic" w:cs="Traditional Arabic" w:hint="cs"/>
          <w:sz w:val="36"/>
          <w:szCs w:val="36"/>
          <w:rtl/>
          <w:lang w:bidi="ar-JO"/>
        </w:rPr>
        <w:t xml:space="preserve"> </w:t>
      </w:r>
    </w:p>
    <w:sectPr w:rsidR="003E798D" w:rsidRPr="00282434"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1104" w16cex:dateUtc="2022-04-04T0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6F864" w14:textId="77777777" w:rsidR="00BA334B" w:rsidRDefault="00BA334B" w:rsidP="00F27ED4">
      <w:pPr>
        <w:spacing w:after="0" w:line="240" w:lineRule="auto"/>
      </w:pPr>
      <w:r>
        <w:separator/>
      </w:r>
    </w:p>
  </w:endnote>
  <w:endnote w:type="continuationSeparator" w:id="0">
    <w:p w14:paraId="2188E8F2" w14:textId="77777777" w:rsidR="00BA334B" w:rsidRDefault="00BA334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CF517" w14:textId="77777777" w:rsidR="00BA334B" w:rsidRDefault="00BA334B" w:rsidP="00F27ED4">
      <w:pPr>
        <w:spacing w:after="0" w:line="240" w:lineRule="auto"/>
      </w:pPr>
      <w:r>
        <w:separator/>
      </w:r>
    </w:p>
  </w:footnote>
  <w:footnote w:type="continuationSeparator" w:id="0">
    <w:p w14:paraId="5DF34B17" w14:textId="77777777" w:rsidR="00BA334B" w:rsidRDefault="00BA334B"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07FB"/>
    <w:rsid w:val="00033D6F"/>
    <w:rsid w:val="00034227"/>
    <w:rsid w:val="0003643D"/>
    <w:rsid w:val="00040013"/>
    <w:rsid w:val="00046122"/>
    <w:rsid w:val="00047679"/>
    <w:rsid w:val="00050A08"/>
    <w:rsid w:val="00074B36"/>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34D2"/>
    <w:rsid w:val="00176834"/>
    <w:rsid w:val="00180706"/>
    <w:rsid w:val="001939C7"/>
    <w:rsid w:val="001A3E1C"/>
    <w:rsid w:val="001B03CF"/>
    <w:rsid w:val="001C25A4"/>
    <w:rsid w:val="001C517C"/>
    <w:rsid w:val="001C6C4C"/>
    <w:rsid w:val="001D3708"/>
    <w:rsid w:val="001D7754"/>
    <w:rsid w:val="001E356B"/>
    <w:rsid w:val="001F6D70"/>
    <w:rsid w:val="002057B1"/>
    <w:rsid w:val="00211C19"/>
    <w:rsid w:val="0021260D"/>
    <w:rsid w:val="002171D1"/>
    <w:rsid w:val="0022236E"/>
    <w:rsid w:val="00225AA3"/>
    <w:rsid w:val="002316FC"/>
    <w:rsid w:val="002464DF"/>
    <w:rsid w:val="002572B4"/>
    <w:rsid w:val="002609D1"/>
    <w:rsid w:val="00273B41"/>
    <w:rsid w:val="00282434"/>
    <w:rsid w:val="00293125"/>
    <w:rsid w:val="00295E76"/>
    <w:rsid w:val="002A5AD8"/>
    <w:rsid w:val="002B0F2A"/>
    <w:rsid w:val="002B268E"/>
    <w:rsid w:val="002C6FD1"/>
    <w:rsid w:val="002D4074"/>
    <w:rsid w:val="002D64F9"/>
    <w:rsid w:val="002E0546"/>
    <w:rsid w:val="002E0F03"/>
    <w:rsid w:val="002E674C"/>
    <w:rsid w:val="00306E36"/>
    <w:rsid w:val="00335F0B"/>
    <w:rsid w:val="00336E73"/>
    <w:rsid w:val="00345253"/>
    <w:rsid w:val="0035229F"/>
    <w:rsid w:val="003659E0"/>
    <w:rsid w:val="0038791A"/>
    <w:rsid w:val="003B455C"/>
    <w:rsid w:val="003C195E"/>
    <w:rsid w:val="003C2EC7"/>
    <w:rsid w:val="003C2FAB"/>
    <w:rsid w:val="003D7480"/>
    <w:rsid w:val="003E320E"/>
    <w:rsid w:val="003E62C4"/>
    <w:rsid w:val="003E75CC"/>
    <w:rsid w:val="003E798D"/>
    <w:rsid w:val="0040094C"/>
    <w:rsid w:val="004211EE"/>
    <w:rsid w:val="0044396F"/>
    <w:rsid w:val="00453693"/>
    <w:rsid w:val="00453DEC"/>
    <w:rsid w:val="004616C6"/>
    <w:rsid w:val="00461CD8"/>
    <w:rsid w:val="00464306"/>
    <w:rsid w:val="00473F24"/>
    <w:rsid w:val="004831C9"/>
    <w:rsid w:val="00491318"/>
    <w:rsid w:val="004B337D"/>
    <w:rsid w:val="004C6B65"/>
    <w:rsid w:val="004D1EBB"/>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A21B8"/>
    <w:rsid w:val="005A3E23"/>
    <w:rsid w:val="005A4297"/>
    <w:rsid w:val="005B1163"/>
    <w:rsid w:val="005E0778"/>
    <w:rsid w:val="005E1F52"/>
    <w:rsid w:val="00610DF3"/>
    <w:rsid w:val="0061199A"/>
    <w:rsid w:val="00613913"/>
    <w:rsid w:val="00623AC9"/>
    <w:rsid w:val="00630D84"/>
    <w:rsid w:val="006348C7"/>
    <w:rsid w:val="00640F89"/>
    <w:rsid w:val="006432AB"/>
    <w:rsid w:val="006446CF"/>
    <w:rsid w:val="00653C66"/>
    <w:rsid w:val="00654E91"/>
    <w:rsid w:val="00664AFE"/>
    <w:rsid w:val="0067786E"/>
    <w:rsid w:val="0068320F"/>
    <w:rsid w:val="006848FD"/>
    <w:rsid w:val="00697FC7"/>
    <w:rsid w:val="006A3AAA"/>
    <w:rsid w:val="006B5ED5"/>
    <w:rsid w:val="006C33F3"/>
    <w:rsid w:val="006C3D76"/>
    <w:rsid w:val="006D3F9F"/>
    <w:rsid w:val="006F46D6"/>
    <w:rsid w:val="00706D2C"/>
    <w:rsid w:val="00730331"/>
    <w:rsid w:val="007341DA"/>
    <w:rsid w:val="00735D8D"/>
    <w:rsid w:val="00737426"/>
    <w:rsid w:val="00741204"/>
    <w:rsid w:val="00741FE0"/>
    <w:rsid w:val="00743E92"/>
    <w:rsid w:val="00755C93"/>
    <w:rsid w:val="00761820"/>
    <w:rsid w:val="00767672"/>
    <w:rsid w:val="0077143F"/>
    <w:rsid w:val="007820B8"/>
    <w:rsid w:val="00784B3F"/>
    <w:rsid w:val="00785749"/>
    <w:rsid w:val="00787F49"/>
    <w:rsid w:val="007A30E5"/>
    <w:rsid w:val="007A5E34"/>
    <w:rsid w:val="007B5832"/>
    <w:rsid w:val="007B6225"/>
    <w:rsid w:val="007C496B"/>
    <w:rsid w:val="007D2EC3"/>
    <w:rsid w:val="007D4100"/>
    <w:rsid w:val="007D4302"/>
    <w:rsid w:val="007D53C1"/>
    <w:rsid w:val="007E1DD7"/>
    <w:rsid w:val="007E1F29"/>
    <w:rsid w:val="007E663D"/>
    <w:rsid w:val="007E7DEB"/>
    <w:rsid w:val="007F40E7"/>
    <w:rsid w:val="00801E18"/>
    <w:rsid w:val="00802814"/>
    <w:rsid w:val="00803318"/>
    <w:rsid w:val="00822E46"/>
    <w:rsid w:val="00835A5C"/>
    <w:rsid w:val="008517FE"/>
    <w:rsid w:val="00865746"/>
    <w:rsid w:val="00874D28"/>
    <w:rsid w:val="00875141"/>
    <w:rsid w:val="0088089E"/>
    <w:rsid w:val="00882DB3"/>
    <w:rsid w:val="00884F67"/>
    <w:rsid w:val="0088673A"/>
    <w:rsid w:val="008879CB"/>
    <w:rsid w:val="008B7CB2"/>
    <w:rsid w:val="008E027E"/>
    <w:rsid w:val="008E28BF"/>
    <w:rsid w:val="008F1BA6"/>
    <w:rsid w:val="008F3B33"/>
    <w:rsid w:val="0090463D"/>
    <w:rsid w:val="009159D8"/>
    <w:rsid w:val="00923167"/>
    <w:rsid w:val="00924906"/>
    <w:rsid w:val="00931D40"/>
    <w:rsid w:val="00942AEB"/>
    <w:rsid w:val="009451DC"/>
    <w:rsid w:val="00952B0D"/>
    <w:rsid w:val="00967885"/>
    <w:rsid w:val="0097157C"/>
    <w:rsid w:val="00984A7F"/>
    <w:rsid w:val="009A2F52"/>
    <w:rsid w:val="009A3BEA"/>
    <w:rsid w:val="009A602C"/>
    <w:rsid w:val="009A69EE"/>
    <w:rsid w:val="009A72BC"/>
    <w:rsid w:val="009B1646"/>
    <w:rsid w:val="009B6DA5"/>
    <w:rsid w:val="009C3C4C"/>
    <w:rsid w:val="009C7915"/>
    <w:rsid w:val="009C7E1B"/>
    <w:rsid w:val="009D1415"/>
    <w:rsid w:val="009D70DC"/>
    <w:rsid w:val="00A007E7"/>
    <w:rsid w:val="00A2339E"/>
    <w:rsid w:val="00A23AC5"/>
    <w:rsid w:val="00A45603"/>
    <w:rsid w:val="00A548D2"/>
    <w:rsid w:val="00A61E11"/>
    <w:rsid w:val="00A65B4F"/>
    <w:rsid w:val="00A66BA3"/>
    <w:rsid w:val="00A67458"/>
    <w:rsid w:val="00A77650"/>
    <w:rsid w:val="00A77954"/>
    <w:rsid w:val="00A80C8D"/>
    <w:rsid w:val="00A8418F"/>
    <w:rsid w:val="00A9382D"/>
    <w:rsid w:val="00A96AAF"/>
    <w:rsid w:val="00AA1ABC"/>
    <w:rsid w:val="00AA2A79"/>
    <w:rsid w:val="00AA74A7"/>
    <w:rsid w:val="00AB47B0"/>
    <w:rsid w:val="00AB7B56"/>
    <w:rsid w:val="00AC7840"/>
    <w:rsid w:val="00AD242B"/>
    <w:rsid w:val="00AE73C2"/>
    <w:rsid w:val="00AF1320"/>
    <w:rsid w:val="00B02662"/>
    <w:rsid w:val="00B04D3C"/>
    <w:rsid w:val="00B05E03"/>
    <w:rsid w:val="00B30D57"/>
    <w:rsid w:val="00B524B7"/>
    <w:rsid w:val="00B54757"/>
    <w:rsid w:val="00B62DFB"/>
    <w:rsid w:val="00B64711"/>
    <w:rsid w:val="00B65F55"/>
    <w:rsid w:val="00B71C14"/>
    <w:rsid w:val="00B72223"/>
    <w:rsid w:val="00B73709"/>
    <w:rsid w:val="00B762AC"/>
    <w:rsid w:val="00B9121D"/>
    <w:rsid w:val="00BA0A1F"/>
    <w:rsid w:val="00BA334B"/>
    <w:rsid w:val="00BB2800"/>
    <w:rsid w:val="00BC749E"/>
    <w:rsid w:val="00BD1147"/>
    <w:rsid w:val="00BD52B0"/>
    <w:rsid w:val="00BD7752"/>
    <w:rsid w:val="00BE284F"/>
    <w:rsid w:val="00BE3A92"/>
    <w:rsid w:val="00C03281"/>
    <w:rsid w:val="00C04B17"/>
    <w:rsid w:val="00C21912"/>
    <w:rsid w:val="00C224AF"/>
    <w:rsid w:val="00C31431"/>
    <w:rsid w:val="00C369A2"/>
    <w:rsid w:val="00C41431"/>
    <w:rsid w:val="00C46F48"/>
    <w:rsid w:val="00C653CA"/>
    <w:rsid w:val="00C7010A"/>
    <w:rsid w:val="00C72C62"/>
    <w:rsid w:val="00C814B2"/>
    <w:rsid w:val="00C818E7"/>
    <w:rsid w:val="00C8335E"/>
    <w:rsid w:val="00C84A58"/>
    <w:rsid w:val="00C85FA6"/>
    <w:rsid w:val="00C902EA"/>
    <w:rsid w:val="00C955CA"/>
    <w:rsid w:val="00C9645B"/>
    <w:rsid w:val="00CA495F"/>
    <w:rsid w:val="00CC4098"/>
    <w:rsid w:val="00CC5987"/>
    <w:rsid w:val="00CC603C"/>
    <w:rsid w:val="00CE0F7B"/>
    <w:rsid w:val="00CE4461"/>
    <w:rsid w:val="00CF086E"/>
    <w:rsid w:val="00CF5D0C"/>
    <w:rsid w:val="00D10250"/>
    <w:rsid w:val="00D1106F"/>
    <w:rsid w:val="00D13148"/>
    <w:rsid w:val="00D26195"/>
    <w:rsid w:val="00D469FB"/>
    <w:rsid w:val="00D50B6F"/>
    <w:rsid w:val="00D52031"/>
    <w:rsid w:val="00D7592C"/>
    <w:rsid w:val="00DA4659"/>
    <w:rsid w:val="00DD5F44"/>
    <w:rsid w:val="00DF2606"/>
    <w:rsid w:val="00E07C55"/>
    <w:rsid w:val="00E11606"/>
    <w:rsid w:val="00E26F6A"/>
    <w:rsid w:val="00E36100"/>
    <w:rsid w:val="00E434A5"/>
    <w:rsid w:val="00E50604"/>
    <w:rsid w:val="00E516CF"/>
    <w:rsid w:val="00E53202"/>
    <w:rsid w:val="00E53B27"/>
    <w:rsid w:val="00E60A7C"/>
    <w:rsid w:val="00E6323C"/>
    <w:rsid w:val="00E74E7A"/>
    <w:rsid w:val="00E82C2C"/>
    <w:rsid w:val="00E92146"/>
    <w:rsid w:val="00E952DC"/>
    <w:rsid w:val="00E95ABC"/>
    <w:rsid w:val="00EA47AF"/>
    <w:rsid w:val="00EB6851"/>
    <w:rsid w:val="00EC1D4B"/>
    <w:rsid w:val="00EC3961"/>
    <w:rsid w:val="00ED6BE4"/>
    <w:rsid w:val="00EE7C99"/>
    <w:rsid w:val="00F2113D"/>
    <w:rsid w:val="00F27ED4"/>
    <w:rsid w:val="00F53606"/>
    <w:rsid w:val="00F61611"/>
    <w:rsid w:val="00F62EB2"/>
    <w:rsid w:val="00F746B2"/>
    <w:rsid w:val="00F761E9"/>
    <w:rsid w:val="00F8730E"/>
    <w:rsid w:val="00F9528A"/>
    <w:rsid w:val="00F9762D"/>
    <w:rsid w:val="00FA7AF4"/>
    <w:rsid w:val="00FB2A5A"/>
    <w:rsid w:val="00FD213B"/>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2022-03-15T08:37:00Z</cp:lastPrinted>
  <dcterms:created xsi:type="dcterms:W3CDTF">2022-05-16T06:26:00Z</dcterms:created>
  <dcterms:modified xsi:type="dcterms:W3CDTF">2022-05-16T06:26:00Z</dcterms:modified>
</cp:coreProperties>
</file>